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4" w:type="dxa"/>
        <w:tblLook w:val="04A0" w:firstRow="1" w:lastRow="0" w:firstColumn="1" w:lastColumn="0" w:noHBand="0" w:noVBand="1"/>
      </w:tblPr>
      <w:tblGrid>
        <w:gridCol w:w="958"/>
        <w:gridCol w:w="2149"/>
        <w:gridCol w:w="935"/>
        <w:gridCol w:w="1051"/>
        <w:gridCol w:w="4836"/>
        <w:gridCol w:w="1075"/>
      </w:tblGrid>
      <w:tr w:rsidR="003924DA" w:rsidRPr="003924DA" w:rsidTr="003924DA">
        <w:trPr>
          <w:trHeight w:val="462"/>
        </w:trPr>
        <w:tc>
          <w:tcPr>
            <w:tcW w:w="11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2"/>
                <w:szCs w:val="32"/>
              </w:rPr>
            </w:pPr>
            <w:r w:rsidRPr="003924DA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附件2：广元市妇幼保健院</w:t>
            </w:r>
          </w:p>
        </w:tc>
      </w:tr>
      <w:tr w:rsidR="003924DA" w:rsidRPr="003924DA" w:rsidTr="003924DA">
        <w:trPr>
          <w:trHeight w:val="439"/>
        </w:trPr>
        <w:tc>
          <w:tcPr>
            <w:tcW w:w="110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</w:pPr>
            <w:r w:rsidRPr="003924DA">
              <w:rPr>
                <w:rFonts w:ascii="方正小标宋简体" w:eastAsia="方正小标宋简体" w:hAnsi="宋体" w:cs="宋体" w:hint="eastAsia"/>
                <w:kern w:val="0"/>
                <w:sz w:val="32"/>
                <w:szCs w:val="32"/>
              </w:rPr>
              <w:t>NICU使用吊桥市场调研和询价清单</w:t>
            </w:r>
          </w:p>
        </w:tc>
      </w:tr>
      <w:tr w:rsidR="003924DA" w:rsidRPr="003924DA" w:rsidTr="003924DA">
        <w:trPr>
          <w:trHeight w:val="43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3924D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3924D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3924D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3924D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924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主要功能及配置要求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924D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924DA" w:rsidRPr="003924DA" w:rsidTr="003924DA">
        <w:trPr>
          <w:trHeight w:val="304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924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5张床位吊桥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产品主体材料采用高强度铝合金型材；表面处理采用静电喷涂；整体全封闭式，净负载能力≥300Kg；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2.吊塔电源为单相220V电源，有专用的电源接地线、相线、中线三线供给，电源插座容量为单相220V/10A；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3、吊塔旋转角度≥340度，水平滑动</w:t>
            </w:r>
            <w:r w:rsidRPr="003924DA">
              <w:rPr>
                <w:rFonts w:ascii="Arial" w:eastAsia="宋体" w:hAnsi="Arial" w:cs="Arial"/>
                <w:color w:val="000000"/>
                <w:kern w:val="0"/>
                <w:sz w:val="22"/>
              </w:rPr>
              <w:t>≥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500mm,且具有良好的限位系统；配有良好的机械刹车系统，保证吊塔不产生漂移；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4.吊塔采用气电分离式设计，以保证使用者及患者安全； 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5.气电箱上气体终端及强弱电终端可位于箱体同侧同面，便于临床观察及线缆管理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6.电源可采用模块化设计，装机后仍可根据临床需求不拆卸吊塔随时增加插座数量，也可随时灵活调节插座高度位置；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7、气体终端要求：各种气体插座均为不同颜色和不同形状，防止误操作，具有原位待接通状态功能；插座插头可保证不低于2万次以上的插拔，可带气维修；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8、抽屉采用自吸合方式打开闭合，方便医护人员操作；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9.吊塔防护等级不小于IP20，外壳防火等级至少为UL94-V1级，以保证使用安全； 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10、吊塔、医用气体管路系统、医用气体软管等符合国内或国标准；（提供证明文件）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11、吊塔最大安全承重应为标称工作承重的四倍（提供证明资料）；</w:t>
            </w: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12、包括但不限于以下主要配置： 德式标准气体插座（氧气2个，空气2个，负压吸引2个），并包含所有插头；电源插座至少8个；网络接口1个；等电位端子2个；设备托盘至少3个，抽屉2个，杂物挂篮2个，托盘为纯平</w:t>
            </w:r>
            <w:proofErr w:type="gramStart"/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橘</w:t>
            </w:r>
            <w:proofErr w:type="gramEnd"/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纹无内陷设计，不纳</w:t>
            </w:r>
            <w:proofErr w:type="gramStart"/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垢</w:t>
            </w:r>
            <w:proofErr w:type="gramEnd"/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便于清洁，带标准附件导轨；输</w:t>
            </w:r>
            <w:proofErr w:type="gramStart"/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注泵架2套</w:t>
            </w:r>
            <w:proofErr w:type="gramEnd"/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（用于固定输液泵、注射泵），其最大标称工作称重应不小于30KG。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3924D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24DA" w:rsidRPr="003924DA" w:rsidTr="003924DA">
        <w:trPr>
          <w:trHeight w:val="178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924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4张床位吊桥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3924DA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924DA" w:rsidRPr="003924DA" w:rsidTr="003924DA">
        <w:trPr>
          <w:trHeight w:val="252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924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3张床位吊桥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924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924DA" w:rsidRPr="003924DA" w:rsidTr="003924DA">
        <w:trPr>
          <w:trHeight w:val="414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3924D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1张床位吊塔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4DA" w:rsidRPr="003924DA" w:rsidRDefault="003924DA" w:rsidP="003924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92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4DA" w:rsidRPr="003924DA" w:rsidRDefault="003924DA" w:rsidP="003924D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924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54708" w:rsidRDefault="003924DA" w:rsidP="003924DA">
      <w:pPr>
        <w:jc w:val="center"/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noProof/>
          <w:sz w:val="36"/>
          <w:szCs w:val="36"/>
        </w:rPr>
        <w:lastRenderedPageBreak/>
        <w:drawing>
          <wp:inline distT="0" distB="0" distL="0" distR="0">
            <wp:extent cx="6645910" cy="4986301"/>
            <wp:effectExtent l="0" t="8255" r="0" b="0"/>
            <wp:docPr id="1" name="图片 1" descr="IMG_20200730_11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0200730_1105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45910" cy="498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924DA" w:rsidRDefault="003924DA" w:rsidP="003924DA">
      <w:pPr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设计图</w:t>
      </w:r>
    </w:p>
    <w:p w:rsidR="003924DA" w:rsidRDefault="003924DA">
      <w:pPr>
        <w:rPr>
          <w:rFonts w:hint="eastAsia"/>
        </w:rPr>
      </w:pPr>
    </w:p>
    <w:sectPr w:rsidR="003924DA" w:rsidSect="003924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DA"/>
    <w:rsid w:val="003924DA"/>
    <w:rsid w:val="0045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DF6A9"/>
  <w15:chartTrackingRefBased/>
  <w15:docId w15:val="{3DCFDF4F-59E6-4EC3-9859-5617A4C1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2020-07-30T06:54:00Z</dcterms:created>
  <dcterms:modified xsi:type="dcterms:W3CDTF">2020-07-30T06:56:00Z</dcterms:modified>
</cp:coreProperties>
</file>