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352" w14:textId="77777777" w:rsidR="00F106AA" w:rsidRDefault="00F106AA" w:rsidP="00F106AA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附件1：</w:t>
      </w:r>
    </w:p>
    <w:p w14:paraId="15D4A798" w14:textId="77777777" w:rsidR="00F106AA" w:rsidRDefault="00F106AA" w:rsidP="00F106AA">
      <w:pPr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 xml:space="preserve"> 广元市妇幼保健院牙科综合治疗仪采购需求</w:t>
      </w:r>
    </w:p>
    <w:p w14:paraId="1A2E2DCA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一、采购标的及数量</w:t>
      </w:r>
      <w:r>
        <w:rPr>
          <w:rFonts w:ascii="仿宋_GB2312" w:eastAsia="仿宋_GB2312" w:hAnsi="仿宋_GB2312" w:cs="仿宋_GB2312" w:hint="eastAsia"/>
          <w:sz w:val="28"/>
          <w:szCs w:val="28"/>
        </w:rPr>
        <w:t>：牙科综合治疗仪一台</w:t>
      </w:r>
    </w:p>
    <w:p w14:paraId="789F615E" w14:textId="77777777" w:rsidR="00F106AA" w:rsidRDefault="00F106AA" w:rsidP="00F106AA">
      <w:pPr>
        <w:numPr>
          <w:ilvl w:val="0"/>
          <w:numId w:val="1"/>
        </w:num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采购预算价</w:t>
      </w:r>
      <w:r>
        <w:rPr>
          <w:rFonts w:ascii="仿宋_GB2312" w:eastAsia="仿宋_GB2312" w:hAnsi="仿宋_GB2312" w:cs="仿宋_GB2312" w:hint="eastAsia"/>
          <w:sz w:val="28"/>
          <w:szCs w:val="28"/>
        </w:rPr>
        <w:t>：9万</w:t>
      </w:r>
    </w:p>
    <w:p w14:paraId="15673BD4" w14:textId="77777777" w:rsidR="00F106AA" w:rsidRDefault="00F106AA" w:rsidP="00F106AA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采购需求</w:t>
      </w:r>
    </w:p>
    <w:p w14:paraId="346EDE0D" w14:textId="77777777" w:rsidR="00F106AA" w:rsidRDefault="00F106AA" w:rsidP="00F106AA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牙科治疗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椅</w:t>
      </w:r>
      <w:proofErr w:type="gramEnd"/>
    </w:p>
    <w:p w14:paraId="1C496EBE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1.1可调幅度：低≤400mm，高≥700mm;</w:t>
      </w:r>
    </w:p>
    <w:p w14:paraId="482A3694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1.2椅背宽≥54mm，椅位长≥2020mm；</w:t>
      </w:r>
    </w:p>
    <w:p w14:paraId="167CB784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1.3可承重≥130Kg；</w:t>
      </w:r>
    </w:p>
    <w:p w14:paraId="4998FE12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1.4椅面一次性压注成型；</w:t>
      </w:r>
    </w:p>
    <w:p w14:paraId="0D57DE72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1.5头枕可任意调节及锁定；</w:t>
      </w:r>
    </w:p>
    <w:p w14:paraId="7EFD7016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1.6脚踏开关可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控制牙椅运动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、可控制高低速手机和冷光灯及漱口水；</w:t>
      </w:r>
    </w:p>
    <w:p w14:paraId="5BC1F06E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1.7基座液压驱动。</w:t>
      </w:r>
    </w:p>
    <w:p w14:paraId="3A31904A" w14:textId="77777777" w:rsidR="00F106AA" w:rsidRDefault="00F106AA" w:rsidP="00F106AA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牙科治疗机/台</w:t>
      </w:r>
    </w:p>
    <w:p w14:paraId="1A79490B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2.1 器械臂下挂式，可左右对换；</w:t>
      </w:r>
    </w:p>
    <w:p w14:paraId="39F3DC86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2.2 机箱可旋转90度，ABS注塑成型；</w:t>
      </w:r>
    </w:p>
    <w:p w14:paraId="5B5FDCFD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2.3器械盘可水平移动；</w:t>
      </w:r>
    </w:p>
    <w:p w14:paraId="07ADCDB9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2.4配自动恒温加热给水装置；</w:t>
      </w:r>
    </w:p>
    <w:p w14:paraId="31B9F6B1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2.5配手机净化水系统</w:t>
      </w:r>
    </w:p>
    <w:p w14:paraId="4639BEE4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2.6 配LED背光观片灯</w:t>
      </w:r>
    </w:p>
    <w:p w14:paraId="305CFB75" w14:textId="77777777" w:rsidR="00F106AA" w:rsidRDefault="00F106AA" w:rsidP="00F106AA">
      <w:pPr>
        <w:ind w:firstLineChars="100" w:firstLine="2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2.7 配助手操控台</w:t>
      </w:r>
    </w:p>
    <w:p w14:paraId="7A278E0B" w14:textId="77777777" w:rsidR="00F106AA" w:rsidRDefault="00F106AA" w:rsidP="00F106AA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2.8三用喷枪枪头可高温消毒。</w:t>
      </w:r>
    </w:p>
    <w:p w14:paraId="5A813454" w14:textId="77777777" w:rsidR="00F106AA" w:rsidRDefault="00F106AA" w:rsidP="00F106AA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（三）医生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椅</w:t>
      </w:r>
      <w:proofErr w:type="gramEnd"/>
    </w:p>
    <w:p w14:paraId="29C16FEE" w14:textId="77777777" w:rsidR="00F106AA" w:rsidRDefault="00F106AA" w:rsidP="00F106AA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3.1气弹簧结构，可升降；</w:t>
      </w:r>
    </w:p>
    <w:p w14:paraId="7CEFC923" w14:textId="77777777" w:rsidR="00F106AA" w:rsidRDefault="00F106AA" w:rsidP="00F106AA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3.2靠背和座椅可双向调节。</w:t>
      </w:r>
    </w:p>
    <w:p w14:paraId="16042F17" w14:textId="77777777" w:rsidR="00F106AA" w:rsidRDefault="00F106AA" w:rsidP="00F106AA">
      <w:pPr>
        <w:numPr>
          <w:ilvl w:val="0"/>
          <w:numId w:val="2"/>
        </w:num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配置及质保要求</w:t>
      </w:r>
    </w:p>
    <w:p w14:paraId="398F4412" w14:textId="77777777" w:rsidR="00F106AA" w:rsidRDefault="00F106AA" w:rsidP="00F106AA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※4.1 </w:t>
      </w:r>
      <w:proofErr w:type="gramStart"/>
      <w:r>
        <w:rPr>
          <w:rFonts w:ascii="仿宋_GB2312" w:eastAsia="仿宋_GB2312" w:hint="eastAsia"/>
          <w:sz w:val="32"/>
          <w:szCs w:val="32"/>
        </w:rPr>
        <w:t>配进口光</w:t>
      </w:r>
      <w:proofErr w:type="gramEnd"/>
      <w:r>
        <w:rPr>
          <w:rFonts w:ascii="仿宋_GB2312" w:eastAsia="仿宋_GB2312" w:hint="eastAsia"/>
          <w:sz w:val="32"/>
          <w:szCs w:val="32"/>
        </w:rPr>
        <w:t>固化机、</w:t>
      </w:r>
      <w:proofErr w:type="gramStart"/>
      <w:r>
        <w:rPr>
          <w:rFonts w:ascii="仿宋_GB2312" w:eastAsia="仿宋_GB2312" w:hint="eastAsia"/>
          <w:sz w:val="32"/>
          <w:szCs w:val="32"/>
        </w:rPr>
        <w:t>洁牙机各</w:t>
      </w:r>
      <w:proofErr w:type="gramEnd"/>
      <w:r>
        <w:rPr>
          <w:rFonts w:ascii="仿宋_GB2312" w:eastAsia="仿宋_GB2312" w:hint="eastAsia"/>
          <w:sz w:val="32"/>
          <w:szCs w:val="32"/>
        </w:rPr>
        <w:t>一台；配压缩机一台；配三用喷枪2套；</w:t>
      </w:r>
      <w:proofErr w:type="gramStart"/>
      <w:r>
        <w:rPr>
          <w:rFonts w:ascii="仿宋_GB2312" w:eastAsia="仿宋_GB2312" w:hint="eastAsia"/>
          <w:sz w:val="32"/>
          <w:szCs w:val="32"/>
        </w:rPr>
        <w:t>配进口</w:t>
      </w:r>
      <w:proofErr w:type="gramEnd"/>
      <w:r>
        <w:rPr>
          <w:rFonts w:ascii="仿宋_GB2312" w:eastAsia="仿宋_GB2312" w:hint="eastAsia"/>
          <w:sz w:val="32"/>
          <w:szCs w:val="32"/>
        </w:rPr>
        <w:t>高速手机2把；进口内窥镜系统1套，进口低速手机1把；其余配置以1套量标配。</w:t>
      </w:r>
    </w:p>
    <w:p w14:paraId="483341A7" w14:textId="77777777" w:rsidR="00F106AA" w:rsidRDefault="00F106AA" w:rsidP="00F106AA">
      <w:pPr>
        <w:ind w:firstLineChars="100" w:firstLine="32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宋体" w:hAnsi="宋体" w:cs="宋体" w:hint="eastAsia"/>
          <w:sz w:val="32"/>
          <w:szCs w:val="32"/>
        </w:rPr>
        <w:t>※</w:t>
      </w:r>
      <w:r>
        <w:rPr>
          <w:rFonts w:ascii="仿宋_GB2312" w:eastAsia="仿宋_GB2312" w:hint="eastAsia"/>
          <w:sz w:val="32"/>
          <w:szCs w:val="32"/>
        </w:rPr>
        <w:t>4.2水电气配置系统质保</w:t>
      </w:r>
      <w:r>
        <w:rPr>
          <w:rFonts w:ascii="Arial" w:eastAsia="仿宋_GB2312" w:hAnsi="Arial" w:cs="Arial"/>
          <w:sz w:val="32"/>
          <w:szCs w:val="32"/>
        </w:rPr>
        <w:t>≥</w:t>
      </w:r>
      <w:r>
        <w:rPr>
          <w:rFonts w:ascii="仿宋_GB2312" w:eastAsia="仿宋_GB2312" w:hint="eastAsia"/>
          <w:sz w:val="32"/>
          <w:szCs w:val="32"/>
        </w:rPr>
        <w:t>5年。</w:t>
      </w:r>
    </w:p>
    <w:p w14:paraId="716A78B5" w14:textId="77777777" w:rsidR="00F106AA" w:rsidRDefault="00F106AA" w:rsidP="00F106AA">
      <w:pPr>
        <w:numPr>
          <w:ilvl w:val="0"/>
          <w:numId w:val="1"/>
        </w:numPr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商务要求</w:t>
      </w:r>
    </w:p>
    <w:p w14:paraId="1CA5BE2E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1、项目完成时间：60天</w:t>
      </w:r>
    </w:p>
    <w:p w14:paraId="1D7D9918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2、安装地点：采购单位指定地点</w:t>
      </w:r>
    </w:p>
    <w:p w14:paraId="7666F1E7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3、整机质保</w:t>
      </w:r>
      <w:r>
        <w:rPr>
          <w:rFonts w:ascii="Arial" w:eastAsia="仿宋_GB2312" w:hAnsi="Arial" w:cs="Arial"/>
          <w:sz w:val="28"/>
          <w:szCs w:val="28"/>
        </w:rPr>
        <w:t>≥</w:t>
      </w:r>
      <w:r>
        <w:rPr>
          <w:rFonts w:ascii="仿宋_GB2312" w:eastAsia="仿宋_GB2312" w:hAnsi="仿宋_GB2312" w:cs="仿宋_GB2312" w:hint="eastAsia"/>
          <w:sz w:val="28"/>
          <w:szCs w:val="28"/>
        </w:rPr>
        <w:t>三年。</w:t>
      </w:r>
    </w:p>
    <w:p w14:paraId="665B0FFF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4、付款方式：设备到货安装调试试用期满，经验收合格，接到有效票据后先支付95%的合同货款，留5%作为质保金，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待质保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期满，设备无重大质量问题后无息退还。</w:t>
      </w:r>
    </w:p>
    <w:p w14:paraId="4E8184D3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5、免费培训至科室人员会操作使用，常规维护，保养等。</w:t>
      </w:r>
    </w:p>
    <w:p w14:paraId="59D16EAA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6、故障处理响应时间30分钟，60分钟内提供解决方案，48小时内派人现场处理故障，质保期后的维修零配件费用保证低于市场价20%</w:t>
      </w:r>
    </w:p>
    <w:p w14:paraId="528F4BB2" w14:textId="77777777" w:rsidR="00F106AA" w:rsidRDefault="00F106AA" w:rsidP="00F106A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7、提供川内售后维修网点，维修人员、联系方式。</w:t>
      </w:r>
    </w:p>
    <w:p w14:paraId="3E98FED5" w14:textId="77777777" w:rsidR="002627EF" w:rsidRPr="00F106AA" w:rsidRDefault="002627EF"/>
    <w:sectPr w:rsidR="002627EF" w:rsidRPr="00F10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6884DC"/>
    <w:multiLevelType w:val="singleLevel"/>
    <w:tmpl w:val="DD6884D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E780333"/>
    <w:multiLevelType w:val="singleLevel"/>
    <w:tmpl w:val="EE78033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AA"/>
    <w:rsid w:val="002627EF"/>
    <w:rsid w:val="00F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A6FE"/>
  <w15:chartTrackingRefBased/>
  <w15:docId w15:val="{8D60B433-5D0C-41DB-BDD3-5AC8553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6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2021-08-03T10:23:00Z</dcterms:created>
  <dcterms:modified xsi:type="dcterms:W3CDTF">2021-08-03T10:24:00Z</dcterms:modified>
</cp:coreProperties>
</file>