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785"/>
        <w:gridCol w:w="897"/>
        <w:gridCol w:w="1148"/>
        <w:gridCol w:w="598"/>
        <w:gridCol w:w="718"/>
        <w:gridCol w:w="674"/>
        <w:gridCol w:w="481"/>
        <w:gridCol w:w="479"/>
        <w:gridCol w:w="754"/>
        <w:gridCol w:w="754"/>
        <w:gridCol w:w="514"/>
        <w:gridCol w:w="702"/>
        <w:gridCol w:w="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080" w:hanging="3080" w:hangingChars="11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附件3：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</w:t>
            </w:r>
            <w:r>
              <w:rPr>
                <w:rStyle w:val="8"/>
                <w:lang w:val="en-US" w:eastAsia="zh-CN" w:bidi="ar"/>
              </w:rPr>
              <w:t xml:space="preserve">                           </w:t>
            </w:r>
            <w:r>
              <w:rPr>
                <w:rStyle w:val="7"/>
                <w:lang w:val="en-US" w:eastAsia="zh-CN" w:bidi="ar"/>
              </w:rPr>
              <w:t>市场调研报价</w:t>
            </w:r>
            <w:r>
              <w:rPr>
                <w:rStyle w:val="7"/>
                <w:rFonts w:hint="eastAsia"/>
                <w:lang w:val="en-US" w:eastAsia="zh-CN" w:bidi="ar"/>
              </w:rPr>
              <w:t>一览</w:t>
            </w:r>
            <w:r>
              <w:rPr>
                <w:rStyle w:val="7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设备/试剂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2、报价应包括运输、保险、代理、安装、调试、人员培训、税费、系统集成费用等所有费用的总和；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3、表中的序号必须按询价设备或试剂清单的序号填写。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253CB"/>
    <w:rsid w:val="49D14EAD"/>
    <w:rsid w:val="4ED253CB"/>
    <w:rsid w:val="6D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41"/>
    <w:basedOn w:val="5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71"/>
    <w:basedOn w:val="5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8">
    <w:name w:val="font11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2021-12-28T08:15:00Z</dcterms:created>
  <dc:creator>Administrator</dc:creator>
  <cp:lastModifiedBy>Administrator</cp:lastModifiedBy>
  <dcterms:modified xsi:type="dcterms:W3CDTF">2021-12-28T08:16:30Z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