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52" w:tblpY="-92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785"/>
        <w:gridCol w:w="897"/>
        <w:gridCol w:w="1148"/>
        <w:gridCol w:w="598"/>
        <w:gridCol w:w="718"/>
        <w:gridCol w:w="674"/>
        <w:gridCol w:w="481"/>
        <w:gridCol w:w="479"/>
        <w:gridCol w:w="754"/>
        <w:gridCol w:w="754"/>
        <w:gridCol w:w="514"/>
        <w:gridCol w:w="702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080" w:hanging="3092" w:hangingChars="11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3080" w:hanging="3092" w:hangingChars="11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3080" w:hanging="3092" w:hangingChars="110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附件3：</w:t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广元市妇幼保健院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2"/>
                <w:szCs w:val="32"/>
                <w:lang w:val="en-US" w:eastAsia="zh-CN"/>
              </w:rPr>
              <w:t>建设方舱医院所需医疗设备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市场调研报价</w:t>
            </w:r>
            <w:r>
              <w:rPr>
                <w:rStyle w:val="7"/>
                <w:rFonts w:hint="eastAsia"/>
                <w:sz w:val="32"/>
                <w:szCs w:val="32"/>
                <w:lang w:val="en-US" w:eastAsia="zh-CN" w:bidi="ar"/>
              </w:rPr>
              <w:t>一览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5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注：1、该表纸质版加盖鲜章后一式两份，一份装入资料，一份单独提交，电子档Word格式U盘一并报送，缺一份将视为无效资料；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2、报价应包括运输、保险、代理、安装、调试、人员培训、税费、系统集成费用等所有费用的总和；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867" w:type="dxa"/>
            <w:gridSpan w:val="1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3、表中的序号必须按询价设备或试剂清单的序号填写。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64C9"/>
    <w:rsid w:val="388C64C9"/>
    <w:rsid w:val="5D404861"/>
    <w:rsid w:val="65D6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9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7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137</Characters>
  <Lines>0</Lines>
  <Paragraphs>0</Paragraphs>
  <TotalTime>0</TotalTime>
  <ScaleCrop>false</ScaleCrop>
  <LinksUpToDate>false</LinksUpToDate>
  <CharactersWithSpaces>148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2022-04-20T02:34:00Z</dcterms:created>
  <dc:creator>静</dc:creator>
  <cp:lastModifiedBy>静</cp:lastModifiedBy>
  <dcterms:modified xsi:type="dcterms:W3CDTF">2022-04-20T02:35:58Z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51CB5A0ED0C84EDCBB369C10FC29FB11</vt:lpwstr>
  </property>
</Properties>
</file>