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附件2：调研询价清单</w:t>
      </w:r>
    </w:p>
    <w:tbl>
      <w:tblPr>
        <w:tblStyle w:val="4"/>
        <w:tblpPr w:leftFromText="180" w:rightFromText="180" w:vertAnchor="page" w:horzAnchor="page" w:tblpX="1365" w:tblpY="2451"/>
        <w:tblOverlap w:val="never"/>
        <w:tblW w:w="96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3036"/>
        <w:gridCol w:w="4037"/>
        <w:gridCol w:w="163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9" w:hRule="exact"/>
        </w:trPr>
        <w:tc>
          <w:tcPr>
            <w:tcW w:w="905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序</w:t>
            </w: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号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/>
                <w:b/>
                <w:bCs/>
                <w:color w:val="auto"/>
                <w:sz w:val="24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</w:rPr>
              <w:t>产品名称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eastAsia" w:ascii="宋体" w:hAnsi="宋体" w:eastAsia="宋体"/>
                <w:b/>
                <w:bCs/>
                <w:color w:val="auto"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4"/>
                <w:lang w:eastAsia="zh-CN"/>
              </w:rPr>
              <w:t>功能要求</w:t>
            </w:r>
          </w:p>
        </w:tc>
        <w:tc>
          <w:tcPr>
            <w:tcW w:w="1638" w:type="dxa"/>
            <w:noWrap w:val="0"/>
            <w:vAlign w:val="center"/>
          </w:tcPr>
          <w:p>
            <w:pPr>
              <w:snapToGrid w:val="0"/>
              <w:spacing w:line="440" w:lineRule="exact"/>
              <w:jc w:val="center"/>
              <w:rPr>
                <w:rFonts w:hint="default" w:ascii="宋体" w:hAnsi="宋体" w:eastAsia="宋体"/>
                <w:b/>
                <w:bCs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z w:val="21"/>
                <w:szCs w:val="21"/>
                <w:highlight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7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01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卵泡刺激素</w:t>
            </w:r>
          </w:p>
        </w:tc>
        <w:tc>
          <w:tcPr>
            <w:tcW w:w="4037" w:type="dxa"/>
            <w:vMerge w:val="restart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结果准确可靠，能做室内质控，检测时间短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配套试剂价格较低，能满足临床使用的设备一同进行市场报价。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3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02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促黄体生成素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5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03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雌二醇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04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睾酮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8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05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孕酮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06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泌乳素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1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07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抗繆勒氏管激素</w:t>
            </w:r>
          </w:p>
        </w:tc>
        <w:tc>
          <w:tcPr>
            <w:tcW w:w="4037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08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动脉穿刺针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22G</w:t>
            </w:r>
          </w:p>
        </w:tc>
        <w:tc>
          <w:tcPr>
            <w:tcW w:w="1638" w:type="dxa"/>
            <w:vMerge w:val="restart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2" w:hRule="atLeast"/>
        </w:trPr>
        <w:tc>
          <w:tcPr>
            <w:tcW w:w="90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kern w:val="0"/>
                <w:sz w:val="24"/>
                <w:szCs w:val="24"/>
                <w:lang w:val="en-US" w:eastAsia="zh-CN"/>
              </w:rPr>
              <w:t>09</w:t>
            </w:r>
          </w:p>
        </w:tc>
        <w:tc>
          <w:tcPr>
            <w:tcW w:w="3036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动脉传感器</w:t>
            </w:r>
          </w:p>
        </w:tc>
        <w:tc>
          <w:tcPr>
            <w:tcW w:w="4037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雅培型，与监护仪相匹配</w:t>
            </w:r>
          </w:p>
        </w:tc>
        <w:tc>
          <w:tcPr>
            <w:tcW w:w="1638" w:type="dxa"/>
            <w:vMerge w:val="continue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>
      <w:pPr>
        <w:pStyle w:val="3"/>
        <w:ind w:left="3313" w:hanging="3313" w:hangingChars="1100"/>
        <w:jc w:val="both"/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※</w:t>
      </w: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备注：1.试剂报价包括：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试剂盒、质控品、校准品以及所有配套耗材。</w:t>
      </w:r>
    </w:p>
    <w:p>
      <w:pPr>
        <w:ind w:left="3915" w:hanging="3915" w:hangingChars="1300"/>
        <w:rPr>
          <w:rFonts w:hint="default"/>
          <w:b w:val="0"/>
          <w:bCs w:val="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 xml:space="preserve">      2.激素检测设备调研：</w:t>
      </w:r>
      <w:r>
        <w:rPr>
          <w:rFonts w:hint="eastAsia" w:ascii="仿宋_GB2312" w:hAnsi="仿宋_GB2312" w:eastAsia="仿宋_GB2312" w:cs="仿宋_GB2312"/>
          <w:b w:val="0"/>
          <w:bCs w:val="0"/>
          <w:i w:val="0"/>
          <w:color w:val="000000"/>
          <w:kern w:val="0"/>
          <w:sz w:val="30"/>
          <w:szCs w:val="30"/>
          <w:u w:val="none"/>
          <w:lang w:val="en-US" w:eastAsia="zh-CN" w:bidi="ar"/>
        </w:rPr>
        <w:t>对配套试剂耗材等价格较低的匹配设备一同调研询价。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865E42"/>
    <w:rsid w:val="0A412CBB"/>
    <w:rsid w:val="144F19C6"/>
    <w:rsid w:val="37F27605"/>
    <w:rsid w:val="5D865E42"/>
    <w:rsid w:val="76015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</w:style>
  <w:style w:type="paragraph" w:styleId="3">
    <w:name w:val="Subtitle"/>
    <w:basedOn w:val="1"/>
    <w:next w:val="1"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6">
    <w:name w:val="font71"/>
    <w:basedOn w:val="5"/>
    <w:qFormat/>
    <w:uiPriority w:val="0"/>
    <w:rPr>
      <w:rFonts w:ascii="方正小标宋简体" w:hAnsi="方正小标宋简体" w:eastAsia="方正小标宋简体" w:cs="方正小标宋简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2023-05-05T07:02:00Z</dcterms:created>
  <dc:creator>风居住的街道</dc:creator>
  <cp:lastModifiedBy>风居住的街道</cp:lastModifiedBy>
  <dcterms:modified xsi:type="dcterms:W3CDTF">2023-05-05T07:05:43Z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2052-11.1.0.8894</vt:lpwstr>
  </property>
</Properties>
</file>